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2F" w:rsidRDefault="00E2432F" w:rsidP="00E2432F">
      <w:pPr>
        <w:spacing w:after="0" w:line="240" w:lineRule="auto"/>
        <w:jc w:val="left"/>
        <w:rPr>
          <w:rFonts w:ascii="Snap ITC" w:hAnsi="Snap ITC"/>
          <w:sz w:val="36"/>
          <w:szCs w:val="36"/>
        </w:rPr>
      </w:pPr>
      <w:r>
        <w:rPr>
          <w:b/>
          <w:noProof/>
          <w:sz w:val="22"/>
          <w:szCs w:val="22"/>
        </w:rPr>
        <w:drawing>
          <wp:anchor distT="0" distB="0" distL="114300" distR="114300" simplePos="0" relativeHeight="251659264" behindDoc="1" locked="0" layoutInCell="1" allowOverlap="1">
            <wp:simplePos x="0" y="0"/>
            <wp:positionH relativeFrom="column">
              <wp:posOffset>-466725</wp:posOffset>
            </wp:positionH>
            <wp:positionV relativeFrom="paragraph">
              <wp:posOffset>-476250</wp:posOffset>
            </wp:positionV>
            <wp:extent cx="1790700" cy="1790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prin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0700" cy="1790700"/>
                    </a:xfrm>
                    <a:prstGeom prst="rect">
                      <a:avLst/>
                    </a:prstGeom>
                  </pic:spPr>
                </pic:pic>
              </a:graphicData>
            </a:graphic>
          </wp:anchor>
        </w:drawing>
      </w:r>
      <w:r>
        <w:tab/>
      </w:r>
      <w:r>
        <w:tab/>
        <w:t xml:space="preserve">            </w:t>
      </w:r>
      <w:r w:rsidRPr="00452BFC">
        <w:rPr>
          <w:rFonts w:ascii="Snap ITC" w:hAnsi="Snap ITC"/>
          <w:sz w:val="36"/>
          <w:szCs w:val="36"/>
        </w:rPr>
        <w:t xml:space="preserve">Fifth Grade </w:t>
      </w:r>
      <w:r>
        <w:rPr>
          <w:rFonts w:ascii="Snap ITC" w:hAnsi="Snap ITC"/>
          <w:sz w:val="36"/>
          <w:szCs w:val="36"/>
        </w:rPr>
        <w:t xml:space="preserve">  </w:t>
      </w:r>
    </w:p>
    <w:p w:rsidR="00E2432F" w:rsidRPr="00452BFC" w:rsidRDefault="00E2432F" w:rsidP="00E2432F">
      <w:pPr>
        <w:spacing w:after="0" w:line="240" w:lineRule="auto"/>
        <w:jc w:val="left"/>
        <w:rPr>
          <w:rFonts w:ascii="Snap ITC" w:hAnsi="Snap ITC"/>
          <w:sz w:val="36"/>
          <w:szCs w:val="36"/>
        </w:rPr>
      </w:pPr>
      <w:r>
        <w:rPr>
          <w:rFonts w:ascii="Snap ITC" w:hAnsi="Snap ITC"/>
          <w:sz w:val="36"/>
          <w:szCs w:val="36"/>
        </w:rPr>
        <w:t xml:space="preserve">                 </w:t>
      </w:r>
      <w:r w:rsidRPr="00452BFC">
        <w:rPr>
          <w:rFonts w:ascii="Snap ITC" w:hAnsi="Snap ITC"/>
          <w:sz w:val="36"/>
          <w:szCs w:val="36"/>
        </w:rPr>
        <w:t>News</w:t>
      </w:r>
    </w:p>
    <w:p w:rsidR="00E2432F" w:rsidRPr="00336E89" w:rsidRDefault="005E1D62" w:rsidP="005E1D62">
      <w:pPr>
        <w:jc w:val="center"/>
        <w:rPr>
          <w:sz w:val="40"/>
          <w:szCs w:val="40"/>
        </w:rPr>
      </w:pPr>
      <w:r>
        <w:rPr>
          <w:sz w:val="28"/>
          <w:szCs w:val="28"/>
        </w:rPr>
        <w:t xml:space="preserve">                    </w:t>
      </w:r>
      <w:r w:rsidR="00E634F8">
        <w:rPr>
          <w:sz w:val="28"/>
          <w:szCs w:val="28"/>
        </w:rPr>
        <w:t xml:space="preserve">     </w:t>
      </w:r>
      <w:r w:rsidR="00E01FB8">
        <w:rPr>
          <w:sz w:val="28"/>
          <w:szCs w:val="28"/>
        </w:rPr>
        <w:t>February 25 – March 1, 2013</w:t>
      </w:r>
    </w:p>
    <w:p w:rsidR="00E2432F" w:rsidRDefault="00E2432F" w:rsidP="00E2432F">
      <w:pPr>
        <w:rPr>
          <w:b/>
          <w:sz w:val="22"/>
          <w:szCs w:val="22"/>
        </w:rPr>
      </w:pPr>
    </w:p>
    <w:p w:rsidR="00E2432F" w:rsidRDefault="00E2432F" w:rsidP="00E2432F">
      <w:pPr>
        <w:rPr>
          <w:b/>
          <w:sz w:val="22"/>
          <w:szCs w:val="22"/>
        </w:rPr>
      </w:pPr>
      <w:r>
        <w:rPr>
          <w:b/>
          <w:sz w:val="22"/>
          <w:szCs w:val="22"/>
        </w:rPr>
        <w:t xml:space="preserve">Parents, </w:t>
      </w:r>
    </w:p>
    <w:p w:rsidR="00E2432F" w:rsidRDefault="00E01FB8" w:rsidP="00E2432F">
      <w:pPr>
        <w:rPr>
          <w:b/>
          <w:sz w:val="22"/>
          <w:szCs w:val="22"/>
        </w:rPr>
      </w:pPr>
      <w:r>
        <w:rPr>
          <w:b/>
          <w:sz w:val="22"/>
          <w:szCs w:val="22"/>
        </w:rPr>
        <w:t>We are well over half way through the school year with only 58 more days of school! This year seems to be passing by so quickly. We have learned so much yet there is still so much to learn. We hope that this newsletter continues to be a wonderful resource for communication between school and home to foster that learning. Thanks so much for all that you do!!</w:t>
      </w:r>
    </w:p>
    <w:p w:rsidR="00E2432F" w:rsidRDefault="00E2432F" w:rsidP="00E2432F">
      <w:pPr>
        <w:spacing w:after="0" w:line="240" w:lineRule="auto"/>
        <w:rPr>
          <w:b/>
          <w:sz w:val="22"/>
          <w:szCs w:val="22"/>
        </w:rPr>
      </w:pPr>
      <w:r>
        <w:rPr>
          <w:b/>
          <w:sz w:val="22"/>
          <w:szCs w:val="22"/>
        </w:rPr>
        <w:t xml:space="preserve">Sincerely, </w:t>
      </w:r>
    </w:p>
    <w:p w:rsidR="00E2432F" w:rsidRPr="00452BFC" w:rsidRDefault="00E2432F" w:rsidP="00E2432F">
      <w:pPr>
        <w:spacing w:after="0" w:line="240" w:lineRule="auto"/>
        <w:rPr>
          <w:rFonts w:ascii="Edwardian Script ITC" w:hAnsi="Edwardian Script ITC"/>
          <w:b/>
          <w:sz w:val="36"/>
          <w:szCs w:val="36"/>
        </w:rPr>
      </w:pPr>
      <w:r w:rsidRPr="00452BFC">
        <w:rPr>
          <w:rFonts w:ascii="Edwardian Script ITC" w:hAnsi="Edwardian Script ITC"/>
          <w:b/>
          <w:sz w:val="36"/>
          <w:szCs w:val="36"/>
        </w:rPr>
        <w:t>Fifth Grade Teachers</w:t>
      </w:r>
    </w:p>
    <w:p w:rsidR="00E2432F" w:rsidRDefault="00E2432F" w:rsidP="00E2432F">
      <w:pPr>
        <w:rPr>
          <w:b/>
          <w:sz w:val="22"/>
          <w:szCs w:val="22"/>
        </w:rPr>
      </w:pPr>
    </w:p>
    <w:p w:rsidR="00E2432F" w:rsidRDefault="00E2432F" w:rsidP="00E2432F">
      <w:pPr>
        <w:rPr>
          <w:b/>
          <w:sz w:val="22"/>
          <w:szCs w:val="22"/>
        </w:rPr>
      </w:pPr>
      <w:r>
        <w:rPr>
          <w:b/>
          <w:sz w:val="22"/>
          <w:szCs w:val="22"/>
        </w:rPr>
        <w:t>Important Dates</w:t>
      </w:r>
    </w:p>
    <w:p w:rsidR="00E634F8" w:rsidRDefault="00E634F8" w:rsidP="00E2432F">
      <w:pPr>
        <w:rPr>
          <w:sz w:val="22"/>
          <w:szCs w:val="22"/>
        </w:rPr>
      </w:pPr>
      <w:r>
        <w:rPr>
          <w:sz w:val="22"/>
          <w:szCs w:val="22"/>
        </w:rPr>
        <w:t xml:space="preserve">  </w:t>
      </w:r>
    </w:p>
    <w:p w:rsidR="00E634F8" w:rsidRDefault="00E634F8" w:rsidP="00E2432F">
      <w:pPr>
        <w:rPr>
          <w:sz w:val="22"/>
          <w:szCs w:val="22"/>
        </w:rPr>
      </w:pPr>
      <w:r>
        <w:rPr>
          <w:sz w:val="22"/>
          <w:szCs w:val="22"/>
        </w:rPr>
        <w:t xml:space="preserve">      </w:t>
      </w:r>
    </w:p>
    <w:p w:rsidR="00E2432F" w:rsidRDefault="00C20045" w:rsidP="00E2432F">
      <w:pPr>
        <w:rPr>
          <w:b/>
          <w:sz w:val="22"/>
          <w:szCs w:val="22"/>
        </w:rPr>
      </w:pPr>
      <w:r>
        <w:rPr>
          <w:b/>
          <w:sz w:val="22"/>
          <w:szCs w:val="22"/>
        </w:rPr>
        <w:t>Friendly Reminder</w:t>
      </w:r>
      <w:r w:rsidR="004E1057">
        <w:rPr>
          <w:b/>
          <w:sz w:val="22"/>
          <w:szCs w:val="22"/>
        </w:rPr>
        <w:t>s</w:t>
      </w:r>
    </w:p>
    <w:p w:rsidR="00E2432F" w:rsidRDefault="00143062" w:rsidP="00E2432F">
      <w:pPr>
        <w:pStyle w:val="ListParagraph"/>
        <w:numPr>
          <w:ilvl w:val="0"/>
          <w:numId w:val="1"/>
        </w:numPr>
        <w:ind w:left="270" w:hanging="270"/>
        <w:rPr>
          <w:sz w:val="22"/>
          <w:szCs w:val="22"/>
        </w:rPr>
      </w:pPr>
      <w:r>
        <w:rPr>
          <w:sz w:val="22"/>
          <w:szCs w:val="22"/>
        </w:rPr>
        <w:t>Please include your driver</w:t>
      </w:r>
      <w:r w:rsidR="00932332">
        <w:rPr>
          <w:sz w:val="22"/>
          <w:szCs w:val="22"/>
        </w:rPr>
        <w:t>’s license number on all checks made payable to WWES.</w:t>
      </w:r>
    </w:p>
    <w:p w:rsidR="004E1057" w:rsidRDefault="004E1057" w:rsidP="00E2432F">
      <w:pPr>
        <w:pStyle w:val="ListParagraph"/>
        <w:numPr>
          <w:ilvl w:val="0"/>
          <w:numId w:val="1"/>
        </w:numPr>
        <w:ind w:left="270" w:hanging="270"/>
        <w:rPr>
          <w:sz w:val="22"/>
          <w:szCs w:val="22"/>
        </w:rPr>
      </w:pPr>
      <w:r>
        <w:rPr>
          <w:sz w:val="22"/>
          <w:szCs w:val="22"/>
        </w:rPr>
        <w:t xml:space="preserve">Please check your child’s school supplies and replenish as needed. </w:t>
      </w:r>
      <w:bookmarkStart w:id="0" w:name="_GoBack"/>
      <w:bookmarkEnd w:id="0"/>
    </w:p>
    <w:p w:rsidR="00157F2C" w:rsidRDefault="00157F2C" w:rsidP="00157F2C">
      <w:pPr>
        <w:pStyle w:val="ListParagraph"/>
        <w:ind w:left="270"/>
        <w:rPr>
          <w:sz w:val="22"/>
          <w:szCs w:val="22"/>
        </w:rPr>
      </w:pPr>
    </w:p>
    <w:p w:rsidR="00157F2C" w:rsidRDefault="00E634F8" w:rsidP="00157F2C">
      <w:pPr>
        <w:pStyle w:val="ListParagraph"/>
        <w:ind w:left="270"/>
        <w:rPr>
          <w:sz w:val="22"/>
          <w:szCs w:val="22"/>
        </w:rPr>
      </w:pPr>
      <w:r>
        <w:rPr>
          <w:sz w:val="22"/>
          <w:szCs w:val="22"/>
        </w:rPr>
        <w:t xml:space="preserve">                   </w:t>
      </w:r>
      <w:r>
        <w:rPr>
          <w:noProof/>
          <w:sz w:val="22"/>
          <w:szCs w:val="22"/>
        </w:rPr>
        <w:drawing>
          <wp:inline distT="0" distB="0" distL="0" distR="0">
            <wp:extent cx="1063392" cy="990600"/>
            <wp:effectExtent l="19050" t="0" r="3408" b="0"/>
            <wp:docPr id="3" name="Picture 3" descr="C:\Documents and Settings\stidwell.ww\Local Settings\Temporary Internet Files\Content.IE5\DJOPN5DT\MC9004136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tidwell.ww\Local Settings\Temporary Internet Files\Content.IE5\DJOPN5DT\MC900413688[1].wmf"/>
                    <pic:cNvPicPr>
                      <a:picLocks noChangeAspect="1" noChangeArrowheads="1"/>
                    </pic:cNvPicPr>
                  </pic:nvPicPr>
                  <pic:blipFill>
                    <a:blip r:embed="rId6" cstate="print"/>
                    <a:srcRect/>
                    <a:stretch>
                      <a:fillRect/>
                    </a:stretch>
                  </pic:blipFill>
                  <pic:spPr bwMode="auto">
                    <a:xfrm>
                      <a:off x="0" y="0"/>
                      <a:ext cx="1063392" cy="990600"/>
                    </a:xfrm>
                    <a:prstGeom prst="rect">
                      <a:avLst/>
                    </a:prstGeom>
                    <a:noFill/>
                    <a:ln w="9525">
                      <a:noFill/>
                      <a:miter lim="800000"/>
                      <a:headEnd/>
                      <a:tailEnd/>
                    </a:ln>
                  </pic:spPr>
                </pic:pic>
              </a:graphicData>
            </a:graphic>
          </wp:inline>
        </w:drawing>
      </w:r>
    </w:p>
    <w:p w:rsidR="00157F2C" w:rsidRPr="00157F2C" w:rsidRDefault="00E634F8" w:rsidP="00157F2C">
      <w:pPr>
        <w:pStyle w:val="ListParagraph"/>
        <w:ind w:left="270"/>
        <w:rPr>
          <w:rFonts w:ascii="Snap ITC" w:hAnsi="Snap ITC"/>
          <w:sz w:val="28"/>
          <w:szCs w:val="28"/>
        </w:rPr>
      </w:pPr>
      <w:r>
        <w:rPr>
          <w:rFonts w:ascii="Snap ITC" w:hAnsi="Snap ITC"/>
          <w:sz w:val="28"/>
          <w:szCs w:val="28"/>
        </w:rPr>
        <w:t xml:space="preserve">        </w:t>
      </w:r>
      <w:r w:rsidR="00157F2C" w:rsidRPr="00157F2C">
        <w:rPr>
          <w:rFonts w:ascii="Snap ITC" w:hAnsi="Snap ITC"/>
          <w:sz w:val="28"/>
          <w:szCs w:val="28"/>
        </w:rPr>
        <w:t>Bundle up!</w:t>
      </w:r>
    </w:p>
    <w:p w:rsidR="00E2432F" w:rsidRDefault="00E2432F" w:rsidP="00143062">
      <w:pPr>
        <w:rPr>
          <w:sz w:val="22"/>
          <w:szCs w:val="22"/>
        </w:rPr>
      </w:pPr>
    </w:p>
    <w:p w:rsidR="00E2432F" w:rsidRPr="00452BFC" w:rsidRDefault="00E01FB8" w:rsidP="00E01FB8">
      <w:pPr>
        <w:jc w:val="center"/>
        <w:rPr>
          <w:rFonts w:ascii="Lucida Handwriting" w:hAnsi="Lucida Handwriting"/>
          <w:sz w:val="22"/>
          <w:szCs w:val="22"/>
          <w:u w:val="wavyHeavy"/>
        </w:rPr>
      </w:pPr>
      <w:r>
        <w:rPr>
          <w:rFonts w:ascii="Lucida Handwriting" w:hAnsi="Lucida Handwriting"/>
          <w:b/>
          <w:sz w:val="22"/>
          <w:szCs w:val="22"/>
          <w:u w:val="wavyHeavy"/>
        </w:rPr>
        <w:t>W</w:t>
      </w:r>
      <w:r w:rsidR="00E2432F" w:rsidRPr="00452BFC">
        <w:rPr>
          <w:rFonts w:ascii="Lucida Handwriting" w:hAnsi="Lucida Handwriting"/>
          <w:b/>
          <w:sz w:val="22"/>
          <w:szCs w:val="22"/>
          <w:u w:val="wavyHeavy"/>
        </w:rPr>
        <w:t>eekly Learning Objectives</w:t>
      </w:r>
    </w:p>
    <w:p w:rsidR="00BF6224" w:rsidRDefault="00BF6224" w:rsidP="00BF6224">
      <w:pPr>
        <w:rPr>
          <w:rFonts w:ascii="Calibri" w:hAnsi="Calibri"/>
          <w:color w:val="000000"/>
          <w:sz w:val="22"/>
          <w:szCs w:val="22"/>
        </w:rPr>
      </w:pPr>
      <w:r>
        <w:rPr>
          <w:rFonts w:ascii="Lucida Handwriting" w:hAnsi="Lucida Handwriting"/>
          <w:b/>
          <w:color w:val="000000"/>
        </w:rPr>
        <w:t>Math</w:t>
      </w:r>
      <w:r>
        <w:rPr>
          <w:rFonts w:ascii="Lucida Handwriting" w:hAnsi="Lucida Handwriting"/>
          <w:b/>
          <w:color w:val="000000"/>
          <w:sz w:val="22"/>
          <w:szCs w:val="22"/>
        </w:rPr>
        <w:t xml:space="preserve">- </w:t>
      </w:r>
      <w:r>
        <w:rPr>
          <w:rFonts w:ascii="Calibri" w:hAnsi="Calibri"/>
          <w:color w:val="000000"/>
          <w:sz w:val="22"/>
          <w:szCs w:val="22"/>
        </w:rPr>
        <w:t>Fractions and Decimals</w:t>
      </w:r>
    </w:p>
    <w:p w:rsidR="00BF6224" w:rsidRDefault="00BF6224" w:rsidP="00BF6224">
      <w:pPr>
        <w:pStyle w:val="ListParagraph"/>
        <w:spacing w:after="0"/>
        <w:ind w:hanging="360"/>
        <w:rPr>
          <w:rFonts w:ascii="Arial" w:hAnsi="Arial" w:cs="Arial"/>
          <w:color w:val="000000"/>
        </w:rPr>
      </w:pPr>
      <w:r>
        <w:rPr>
          <w:rFonts w:ascii="Symbol" w:eastAsia="Symbol" w:hAnsi="Symbol" w:cs="Symbol"/>
          <w:color w:val="000000"/>
          <w:sz w:val="22"/>
          <w:szCs w:val="22"/>
        </w:rPr>
        <w:t></w:t>
      </w:r>
      <w:r>
        <w:rPr>
          <w:rFonts w:eastAsia="Symbol"/>
          <w:color w:val="000000"/>
          <w:sz w:val="14"/>
          <w:szCs w:val="14"/>
        </w:rPr>
        <w:t>        </w:t>
      </w:r>
      <w:r>
        <w:rPr>
          <w:rFonts w:ascii="Calibri" w:hAnsi="Calibri" w:cs="Arial"/>
          <w:color w:val="000000"/>
          <w:sz w:val="22"/>
          <w:szCs w:val="22"/>
        </w:rPr>
        <w:t>Finish Add/Sub Mixed Numbers with unlike denominators</w:t>
      </w:r>
    </w:p>
    <w:p w:rsidR="00BF6224" w:rsidRDefault="00BF6224" w:rsidP="00BF6224">
      <w:pPr>
        <w:pStyle w:val="ListParagraph"/>
        <w:spacing w:after="0"/>
        <w:ind w:hanging="360"/>
        <w:rPr>
          <w:rFonts w:ascii="Arial" w:hAnsi="Arial" w:cs="Arial"/>
          <w:color w:val="000000"/>
        </w:rPr>
      </w:pPr>
      <w:r>
        <w:rPr>
          <w:rFonts w:ascii="Symbol" w:eastAsia="Symbol" w:hAnsi="Symbol" w:cs="Symbol"/>
          <w:color w:val="000000"/>
          <w:sz w:val="22"/>
          <w:szCs w:val="22"/>
        </w:rPr>
        <w:lastRenderedPageBreak/>
        <w:t></w:t>
      </w:r>
      <w:r>
        <w:rPr>
          <w:rFonts w:eastAsia="Symbol"/>
          <w:color w:val="000000"/>
          <w:sz w:val="14"/>
          <w:szCs w:val="14"/>
        </w:rPr>
        <w:t>         </w:t>
      </w:r>
      <w:r>
        <w:rPr>
          <w:rFonts w:ascii="Calibri" w:hAnsi="Calibri" w:cs="Arial"/>
          <w:color w:val="000000"/>
          <w:sz w:val="22"/>
          <w:szCs w:val="22"/>
        </w:rPr>
        <w:t>Multiplying and Dividing with Decimals</w:t>
      </w:r>
    </w:p>
    <w:p w:rsidR="00BF6224" w:rsidRDefault="00BF6224" w:rsidP="00BF6224">
      <w:pPr>
        <w:pStyle w:val="ListParagraph"/>
        <w:spacing w:after="0"/>
        <w:ind w:hanging="360"/>
        <w:rPr>
          <w:rFonts w:ascii="Calibri" w:hAnsi="Calibri" w:cs="Arial"/>
          <w:color w:val="000000"/>
          <w:sz w:val="22"/>
          <w:szCs w:val="22"/>
        </w:rPr>
      </w:pPr>
      <w:r>
        <w:rPr>
          <w:rFonts w:ascii="Symbol" w:eastAsia="Symbol" w:hAnsi="Symbol" w:cs="Symbol"/>
          <w:color w:val="000000"/>
          <w:sz w:val="22"/>
          <w:szCs w:val="22"/>
        </w:rPr>
        <w:t></w:t>
      </w:r>
      <w:r>
        <w:rPr>
          <w:rFonts w:eastAsia="Symbol"/>
          <w:color w:val="000000"/>
          <w:sz w:val="14"/>
          <w:szCs w:val="14"/>
        </w:rPr>
        <w:t>        </w:t>
      </w:r>
      <w:r>
        <w:rPr>
          <w:rFonts w:ascii="Calibri" w:hAnsi="Calibri" w:cs="Arial"/>
          <w:color w:val="000000"/>
          <w:sz w:val="22"/>
          <w:szCs w:val="22"/>
        </w:rPr>
        <w:t>Reviewing standard, expanded, and word form</w:t>
      </w:r>
    </w:p>
    <w:p w:rsidR="00BF6224" w:rsidRDefault="00BF6224" w:rsidP="00BF6224">
      <w:pPr>
        <w:pStyle w:val="ListParagraph"/>
        <w:spacing w:after="0"/>
        <w:ind w:hanging="360"/>
        <w:rPr>
          <w:rFonts w:ascii="Calibri" w:hAnsi="Calibri" w:cs="Arial"/>
          <w:color w:val="000000"/>
          <w:sz w:val="22"/>
          <w:szCs w:val="22"/>
        </w:rPr>
      </w:pPr>
      <w:r>
        <w:rPr>
          <w:rFonts w:ascii="Arial" w:hAnsi="Arial" w:cs="Arial"/>
          <w:color w:val="000000"/>
        </w:rPr>
        <w:t> </w:t>
      </w:r>
    </w:p>
    <w:p w:rsidR="00BF6224" w:rsidRDefault="00BF6224" w:rsidP="00BF6224">
      <w:pPr>
        <w:pStyle w:val="ListParagraph"/>
        <w:spacing w:after="0"/>
        <w:ind w:hanging="360"/>
        <w:rPr>
          <w:rFonts w:ascii="Calibri" w:hAnsi="Calibri" w:cs="Arial"/>
          <w:color w:val="000000"/>
          <w:sz w:val="22"/>
          <w:szCs w:val="22"/>
        </w:rPr>
      </w:pPr>
      <w:r>
        <w:rPr>
          <w:rFonts w:ascii="Calibri" w:hAnsi="Calibri" w:cs="Arial"/>
          <w:b/>
          <w:color w:val="000000"/>
          <w:sz w:val="22"/>
          <w:szCs w:val="22"/>
        </w:rPr>
        <w:t xml:space="preserve">Subtracting Mixed Numbers with Borrowing Fractions re-test on Wednesday, </w:t>
      </w:r>
      <w:r>
        <w:rPr>
          <w:b/>
          <w:color w:val="000000"/>
          <w:sz w:val="22"/>
          <w:szCs w:val="22"/>
        </w:rPr>
        <w:t>1-16-13</w:t>
      </w:r>
    </w:p>
    <w:p w:rsidR="00BF6224" w:rsidRDefault="00BF6224" w:rsidP="00BF6224">
      <w:pPr>
        <w:pStyle w:val="ListParagraph"/>
        <w:spacing w:after="0"/>
        <w:ind w:hanging="360"/>
        <w:rPr>
          <w:rFonts w:ascii="Arial" w:hAnsi="Arial" w:cs="Arial"/>
          <w:color w:val="000000"/>
        </w:rPr>
      </w:pPr>
      <w:r>
        <w:rPr>
          <w:rFonts w:ascii="Arial" w:hAnsi="Arial" w:cs="Arial"/>
          <w:color w:val="000000"/>
        </w:rPr>
        <w:t> </w:t>
      </w:r>
    </w:p>
    <w:p w:rsidR="00E2432F" w:rsidRDefault="00E2432F" w:rsidP="008429F9">
      <w:pPr>
        <w:spacing w:line="240" w:lineRule="auto"/>
        <w:rPr>
          <w:rFonts w:cstheme="minorHAnsi"/>
          <w:sz w:val="22"/>
          <w:szCs w:val="22"/>
        </w:rPr>
      </w:pPr>
      <w:r w:rsidRPr="002B08A6">
        <w:rPr>
          <w:rFonts w:ascii="Lucida Handwriting" w:hAnsi="Lucida Handwriting"/>
          <w:b/>
        </w:rPr>
        <w:t xml:space="preserve">Science- </w:t>
      </w:r>
      <w:r w:rsidR="00B46867">
        <w:rPr>
          <w:rFonts w:cstheme="minorHAnsi"/>
          <w:sz w:val="22"/>
          <w:szCs w:val="22"/>
        </w:rPr>
        <w:t>Matter</w:t>
      </w:r>
    </w:p>
    <w:p w:rsidR="002477AC" w:rsidRDefault="002477AC" w:rsidP="00157F2C">
      <w:pPr>
        <w:pStyle w:val="ListParagraph"/>
        <w:numPr>
          <w:ilvl w:val="0"/>
          <w:numId w:val="9"/>
        </w:numPr>
        <w:rPr>
          <w:rFonts w:ascii="Arial" w:hAnsi="Arial" w:cs="Arial"/>
        </w:rPr>
      </w:pPr>
      <w:r>
        <w:rPr>
          <w:rFonts w:ascii="Arial" w:hAnsi="Arial" w:cs="Arial"/>
        </w:rPr>
        <w:t>C</w:t>
      </w:r>
      <w:r w:rsidR="00157F2C" w:rsidRPr="00157F2C">
        <w:rPr>
          <w:rFonts w:ascii="Arial" w:hAnsi="Arial" w:cs="Arial"/>
        </w:rPr>
        <w:t xml:space="preserve">ontinuing our study of matter.  </w:t>
      </w:r>
    </w:p>
    <w:p w:rsidR="002477AC" w:rsidRDefault="002477AC" w:rsidP="00157F2C">
      <w:pPr>
        <w:pStyle w:val="ListParagraph"/>
        <w:numPr>
          <w:ilvl w:val="0"/>
          <w:numId w:val="9"/>
        </w:numPr>
        <w:rPr>
          <w:rFonts w:ascii="Arial" w:hAnsi="Arial" w:cs="Arial"/>
        </w:rPr>
      </w:pPr>
      <w:r>
        <w:rPr>
          <w:rFonts w:ascii="Arial" w:hAnsi="Arial" w:cs="Arial"/>
        </w:rPr>
        <w:t>F</w:t>
      </w:r>
      <w:r w:rsidR="00157F2C" w:rsidRPr="00157F2C">
        <w:rPr>
          <w:rFonts w:ascii="Arial" w:hAnsi="Arial" w:cs="Arial"/>
        </w:rPr>
        <w:t>ocus</w:t>
      </w:r>
      <w:r>
        <w:rPr>
          <w:rFonts w:ascii="Arial" w:hAnsi="Arial" w:cs="Arial"/>
        </w:rPr>
        <w:t xml:space="preserve">ing on indentifying </w:t>
      </w:r>
      <w:r w:rsidR="00157F2C" w:rsidRPr="00157F2C">
        <w:rPr>
          <w:rFonts w:ascii="Arial" w:hAnsi="Arial" w:cs="Arial"/>
        </w:rPr>
        <w:t>substance</w:t>
      </w:r>
      <w:r>
        <w:rPr>
          <w:rFonts w:ascii="Arial" w:hAnsi="Arial" w:cs="Arial"/>
        </w:rPr>
        <w:t>s are</w:t>
      </w:r>
      <w:r w:rsidR="00157F2C" w:rsidRPr="00157F2C">
        <w:rPr>
          <w:rFonts w:ascii="Arial" w:hAnsi="Arial" w:cs="Arial"/>
        </w:rPr>
        <w:t xml:space="preserve"> </w:t>
      </w:r>
      <w:r>
        <w:rPr>
          <w:rFonts w:ascii="Arial" w:hAnsi="Arial" w:cs="Arial"/>
        </w:rPr>
        <w:t>a</w:t>
      </w:r>
      <w:r w:rsidR="00157F2C" w:rsidRPr="00157F2C">
        <w:rPr>
          <w:rFonts w:ascii="Arial" w:hAnsi="Arial" w:cs="Arial"/>
        </w:rPr>
        <w:t>cid or base using common indicators</w:t>
      </w:r>
    </w:p>
    <w:p w:rsidR="00157F2C" w:rsidRPr="002477AC" w:rsidRDefault="002477AC" w:rsidP="00157F2C">
      <w:pPr>
        <w:pStyle w:val="ListParagraph"/>
        <w:numPr>
          <w:ilvl w:val="0"/>
          <w:numId w:val="9"/>
        </w:numPr>
        <w:rPr>
          <w:rFonts w:ascii="Arial" w:hAnsi="Arial" w:cs="Arial"/>
        </w:rPr>
      </w:pPr>
      <w:r w:rsidRPr="002477AC">
        <w:rPr>
          <w:rFonts w:ascii="Arial" w:hAnsi="Arial" w:cs="Arial"/>
        </w:rPr>
        <w:t>I</w:t>
      </w:r>
      <w:r w:rsidR="00157F2C" w:rsidRPr="002477AC">
        <w:rPr>
          <w:rFonts w:ascii="Arial" w:hAnsi="Arial" w:cs="Arial"/>
        </w:rPr>
        <w:t>dentifying chemical changes</w:t>
      </w:r>
    </w:p>
    <w:p w:rsidR="00157F2C" w:rsidRDefault="00157F2C" w:rsidP="00157F2C">
      <w:pPr>
        <w:pStyle w:val="ListParagraph"/>
        <w:numPr>
          <w:ilvl w:val="0"/>
          <w:numId w:val="9"/>
        </w:numPr>
        <w:rPr>
          <w:rFonts w:ascii="Arial" w:hAnsi="Arial" w:cs="Arial"/>
        </w:rPr>
      </w:pPr>
      <w:r>
        <w:rPr>
          <w:rFonts w:ascii="Arial" w:hAnsi="Arial" w:cs="Arial"/>
        </w:rPr>
        <w:t>Vocabulary: mass, volume, and density</w:t>
      </w:r>
      <w:r w:rsidRPr="00157F2C">
        <w:rPr>
          <w:rFonts w:ascii="Arial" w:hAnsi="Arial" w:cs="Arial"/>
        </w:rPr>
        <w:t xml:space="preserve">  </w:t>
      </w:r>
    </w:p>
    <w:p w:rsidR="00157F2C" w:rsidRPr="00157F2C" w:rsidRDefault="00157F2C" w:rsidP="00157F2C">
      <w:pPr>
        <w:pStyle w:val="ListParagraph"/>
        <w:spacing w:line="240" w:lineRule="auto"/>
        <w:rPr>
          <w:rFonts w:ascii="Calibri" w:hAnsi="Calibri" w:cs="Arial"/>
          <w:sz w:val="22"/>
          <w:szCs w:val="22"/>
        </w:rPr>
      </w:pPr>
      <w:r w:rsidRPr="00157F2C">
        <w:rPr>
          <w:b/>
          <w:sz w:val="22"/>
          <w:szCs w:val="22"/>
        </w:rPr>
        <w:t>(Test Jan. 22)</w:t>
      </w:r>
    </w:p>
    <w:p w:rsidR="00B46867" w:rsidRPr="00B46867" w:rsidRDefault="00B46867" w:rsidP="00B46867">
      <w:pPr>
        <w:pStyle w:val="ListParagraph"/>
        <w:numPr>
          <w:ilvl w:val="0"/>
          <w:numId w:val="9"/>
        </w:numPr>
        <w:spacing w:line="240" w:lineRule="auto"/>
        <w:rPr>
          <w:rFonts w:ascii="Lucida Handwriting" w:hAnsi="Lucida Handwriting"/>
          <w:b/>
        </w:rPr>
      </w:pPr>
      <w:r w:rsidRPr="00157F2C">
        <w:rPr>
          <w:rFonts w:ascii="Calibri" w:hAnsi="Calibri"/>
          <w:sz w:val="22"/>
          <w:szCs w:val="22"/>
        </w:rPr>
        <w:t xml:space="preserve">4-H projects are due Jan. </w:t>
      </w:r>
      <w:r w:rsidR="00157F2C">
        <w:rPr>
          <w:rFonts w:ascii="Calibri" w:hAnsi="Calibri"/>
          <w:sz w:val="22"/>
          <w:szCs w:val="22"/>
        </w:rPr>
        <w:t>31</w:t>
      </w:r>
    </w:p>
    <w:p w:rsidR="00B46867" w:rsidRPr="00B46867" w:rsidRDefault="00B46867" w:rsidP="00B46867">
      <w:pPr>
        <w:pStyle w:val="ListParagraph"/>
        <w:numPr>
          <w:ilvl w:val="0"/>
          <w:numId w:val="9"/>
        </w:numPr>
        <w:spacing w:line="240" w:lineRule="auto"/>
        <w:rPr>
          <w:rFonts w:ascii="Lucida Handwriting" w:hAnsi="Lucida Handwriting"/>
          <w:b/>
        </w:rPr>
      </w:pPr>
      <w:r>
        <w:rPr>
          <w:rFonts w:ascii="Calibri" w:hAnsi="Calibri"/>
          <w:sz w:val="22"/>
          <w:szCs w:val="22"/>
        </w:rPr>
        <w:t>If you do not have the “Clover Newsletter”, please let Mrs. Martinez or Ms. Woodford know.</w:t>
      </w:r>
    </w:p>
    <w:p w:rsidR="00157F2C" w:rsidRDefault="00E2432F" w:rsidP="00B46867">
      <w:pPr>
        <w:rPr>
          <w:rFonts w:cs="Courier New"/>
          <w:sz w:val="22"/>
          <w:szCs w:val="22"/>
        </w:rPr>
      </w:pPr>
      <w:r w:rsidRPr="002B08A6">
        <w:rPr>
          <w:rFonts w:ascii="Lucida Handwriting" w:hAnsi="Lucida Handwriting"/>
          <w:b/>
        </w:rPr>
        <w:t>Reading/Language Arts</w:t>
      </w:r>
      <w:r w:rsidR="00157F2C" w:rsidRPr="002B08A6">
        <w:t>-</w:t>
      </w:r>
      <w:r w:rsidR="00157F2C" w:rsidRPr="00336E89">
        <w:rPr>
          <w:sz w:val="22"/>
          <w:szCs w:val="22"/>
        </w:rPr>
        <w:t xml:space="preserve"> </w:t>
      </w:r>
      <w:r w:rsidR="00157F2C">
        <w:rPr>
          <w:sz w:val="22"/>
          <w:szCs w:val="22"/>
        </w:rPr>
        <w:t>Lesson 17</w:t>
      </w:r>
      <w:r w:rsidRPr="00A66505">
        <w:rPr>
          <w:rFonts w:cs="Courier New"/>
          <w:sz w:val="22"/>
          <w:szCs w:val="22"/>
        </w:rPr>
        <w:t xml:space="preserve"> </w:t>
      </w:r>
    </w:p>
    <w:p w:rsidR="00157F2C" w:rsidRDefault="00E2432F" w:rsidP="00B46867">
      <w:pPr>
        <w:rPr>
          <w:rFonts w:cs="Courier New"/>
          <w:sz w:val="22"/>
          <w:szCs w:val="22"/>
        </w:rPr>
      </w:pPr>
      <w:r w:rsidRPr="00A66505">
        <w:rPr>
          <w:rFonts w:cs="Courier New"/>
          <w:sz w:val="22"/>
          <w:szCs w:val="22"/>
        </w:rPr>
        <w:t>Selection:  "</w:t>
      </w:r>
      <w:r w:rsidR="00157F2C">
        <w:rPr>
          <w:rFonts w:cs="Courier New"/>
          <w:sz w:val="22"/>
          <w:szCs w:val="22"/>
        </w:rPr>
        <w:t>Nothing Ever Happens on 90</w:t>
      </w:r>
      <w:r w:rsidR="00157F2C" w:rsidRPr="00157F2C">
        <w:rPr>
          <w:rFonts w:cs="Courier New"/>
          <w:sz w:val="22"/>
          <w:szCs w:val="22"/>
          <w:vertAlign w:val="superscript"/>
        </w:rPr>
        <w:t>th</w:t>
      </w:r>
      <w:r w:rsidR="00157F2C">
        <w:rPr>
          <w:rFonts w:cs="Courier New"/>
          <w:sz w:val="22"/>
          <w:szCs w:val="22"/>
        </w:rPr>
        <w:t xml:space="preserve"> Street</w:t>
      </w:r>
      <w:r w:rsidRPr="00A66505">
        <w:rPr>
          <w:rFonts w:cs="Courier New"/>
          <w:sz w:val="22"/>
          <w:szCs w:val="22"/>
        </w:rPr>
        <w:t>"</w:t>
      </w:r>
      <w:r w:rsidR="00B46867">
        <w:rPr>
          <w:rFonts w:cs="Courier New"/>
          <w:sz w:val="22"/>
          <w:szCs w:val="22"/>
        </w:rPr>
        <w:t xml:space="preserve"> </w:t>
      </w:r>
    </w:p>
    <w:p w:rsidR="0087587B" w:rsidRDefault="00157F2C" w:rsidP="00B46867">
      <w:pPr>
        <w:pStyle w:val="ListParagraph"/>
        <w:numPr>
          <w:ilvl w:val="0"/>
          <w:numId w:val="2"/>
        </w:numPr>
        <w:spacing w:after="0" w:line="240" w:lineRule="auto"/>
        <w:jc w:val="left"/>
        <w:rPr>
          <w:rFonts w:cs="Courier New"/>
          <w:sz w:val="22"/>
          <w:szCs w:val="22"/>
        </w:rPr>
      </w:pPr>
      <w:r w:rsidRPr="0087587B">
        <w:rPr>
          <w:rFonts w:cs="Courier New"/>
          <w:sz w:val="22"/>
          <w:szCs w:val="22"/>
        </w:rPr>
        <w:t>Focus Skills: comprehension &amp; vocabulary</w:t>
      </w:r>
    </w:p>
    <w:p w:rsidR="00E2432F" w:rsidRDefault="00E2432F" w:rsidP="00B46867">
      <w:pPr>
        <w:pStyle w:val="ListParagraph"/>
        <w:numPr>
          <w:ilvl w:val="0"/>
          <w:numId w:val="2"/>
        </w:numPr>
        <w:spacing w:after="0" w:line="240" w:lineRule="auto"/>
        <w:jc w:val="left"/>
        <w:rPr>
          <w:rFonts w:cs="Courier New"/>
          <w:sz w:val="22"/>
          <w:szCs w:val="22"/>
        </w:rPr>
      </w:pPr>
      <w:r w:rsidRPr="0087587B">
        <w:rPr>
          <w:rFonts w:cs="Courier New"/>
          <w:sz w:val="22"/>
          <w:szCs w:val="22"/>
        </w:rPr>
        <w:t xml:space="preserve">Robust Vocabulary:  </w:t>
      </w:r>
      <w:r w:rsidR="00157F2C" w:rsidRPr="0087587B">
        <w:rPr>
          <w:rFonts w:cs="Courier New"/>
          <w:sz w:val="22"/>
          <w:szCs w:val="22"/>
        </w:rPr>
        <w:t>extravagant, unimaginable, gourmet, throng, embarked, precarious, hiatus/</w:t>
      </w:r>
      <w:r w:rsidR="00B46867" w:rsidRPr="0087587B">
        <w:rPr>
          <w:rFonts w:cs="Courier New"/>
          <w:sz w:val="22"/>
          <w:szCs w:val="22"/>
        </w:rPr>
        <w:t xml:space="preserve"> definitions in reading folder</w:t>
      </w:r>
    </w:p>
    <w:p w:rsidR="00506C7A" w:rsidRPr="00506C7A" w:rsidRDefault="00506C7A" w:rsidP="00506C7A">
      <w:pPr>
        <w:pStyle w:val="ListParagraph"/>
        <w:numPr>
          <w:ilvl w:val="0"/>
          <w:numId w:val="2"/>
        </w:numPr>
        <w:rPr>
          <w:rFonts w:cs="Courier New"/>
          <w:sz w:val="22"/>
          <w:szCs w:val="22"/>
        </w:rPr>
      </w:pPr>
      <w:r w:rsidRPr="00506C7A">
        <w:rPr>
          <w:b/>
          <w:sz w:val="22"/>
          <w:szCs w:val="22"/>
        </w:rPr>
        <w:t>(Test Jan. 18)</w:t>
      </w:r>
    </w:p>
    <w:p w:rsidR="00BF6224" w:rsidRPr="00610ED5" w:rsidRDefault="00E2432F" w:rsidP="008429F9">
      <w:pPr>
        <w:pStyle w:val="ListParagraph"/>
        <w:numPr>
          <w:ilvl w:val="0"/>
          <w:numId w:val="2"/>
        </w:numPr>
        <w:rPr>
          <w:i/>
          <w:sz w:val="22"/>
          <w:szCs w:val="22"/>
        </w:rPr>
      </w:pPr>
      <w:r w:rsidRPr="00A66505">
        <w:rPr>
          <w:sz w:val="22"/>
          <w:szCs w:val="22"/>
        </w:rPr>
        <w:t xml:space="preserve">Spelling: </w:t>
      </w:r>
      <w:r w:rsidR="00610ED5">
        <w:rPr>
          <w:sz w:val="22"/>
          <w:szCs w:val="22"/>
        </w:rPr>
        <w:t xml:space="preserve">words with </w:t>
      </w:r>
      <w:r w:rsidR="00BF6224">
        <w:rPr>
          <w:rFonts w:cs="Arial"/>
          <w:color w:val="000000"/>
          <w:sz w:val="22"/>
          <w:szCs w:val="22"/>
        </w:rPr>
        <w:t>suffixes</w:t>
      </w:r>
      <w:r w:rsidR="00610ED5">
        <w:rPr>
          <w:rFonts w:cs="Arial"/>
          <w:color w:val="000000"/>
          <w:sz w:val="22"/>
          <w:szCs w:val="22"/>
        </w:rPr>
        <w:t>:</w:t>
      </w:r>
      <w:r w:rsidR="00BF6224">
        <w:rPr>
          <w:rFonts w:cs="Arial"/>
          <w:color w:val="000000"/>
          <w:sz w:val="22"/>
          <w:szCs w:val="22"/>
        </w:rPr>
        <w:t xml:space="preserve"> </w:t>
      </w:r>
      <w:r w:rsidR="00BF6224" w:rsidRPr="00610ED5">
        <w:rPr>
          <w:rFonts w:cs="Arial"/>
          <w:i/>
          <w:color w:val="000000"/>
          <w:sz w:val="22"/>
          <w:szCs w:val="22"/>
        </w:rPr>
        <w:t xml:space="preserve">ant, </w:t>
      </w:r>
      <w:proofErr w:type="spellStart"/>
      <w:r w:rsidR="00BF6224" w:rsidRPr="00610ED5">
        <w:rPr>
          <w:rFonts w:cs="Arial"/>
          <w:i/>
          <w:color w:val="000000"/>
          <w:sz w:val="22"/>
          <w:szCs w:val="22"/>
        </w:rPr>
        <w:t>ent</w:t>
      </w:r>
      <w:proofErr w:type="spellEnd"/>
      <w:r w:rsidR="00BF6224" w:rsidRPr="00610ED5">
        <w:rPr>
          <w:rFonts w:cs="Arial"/>
          <w:i/>
          <w:color w:val="000000"/>
          <w:sz w:val="22"/>
          <w:szCs w:val="22"/>
        </w:rPr>
        <w:t xml:space="preserve">, </w:t>
      </w:r>
      <w:proofErr w:type="spellStart"/>
      <w:r w:rsidR="00BF6224" w:rsidRPr="00610ED5">
        <w:rPr>
          <w:rFonts w:cs="Arial"/>
          <w:i/>
          <w:color w:val="000000"/>
          <w:sz w:val="22"/>
          <w:szCs w:val="22"/>
        </w:rPr>
        <w:t>eer</w:t>
      </w:r>
      <w:proofErr w:type="spellEnd"/>
      <w:r w:rsidR="00BF6224" w:rsidRPr="00610ED5">
        <w:rPr>
          <w:rFonts w:cs="Arial"/>
          <w:i/>
          <w:color w:val="000000"/>
          <w:sz w:val="22"/>
          <w:szCs w:val="22"/>
        </w:rPr>
        <w:t xml:space="preserve">, </w:t>
      </w:r>
      <w:proofErr w:type="spellStart"/>
      <w:r w:rsidR="00BF6224" w:rsidRPr="00610ED5">
        <w:rPr>
          <w:rFonts w:cs="Arial"/>
          <w:i/>
          <w:color w:val="000000"/>
          <w:sz w:val="22"/>
          <w:szCs w:val="22"/>
        </w:rPr>
        <w:t>ist</w:t>
      </w:r>
      <w:proofErr w:type="spellEnd"/>
      <w:r w:rsidR="00BF6224" w:rsidRPr="00610ED5">
        <w:rPr>
          <w:rFonts w:cs="Arial"/>
          <w:i/>
          <w:color w:val="000000"/>
          <w:sz w:val="22"/>
          <w:szCs w:val="22"/>
        </w:rPr>
        <w:t xml:space="preserve">, </w:t>
      </w:r>
      <w:proofErr w:type="spellStart"/>
      <w:r w:rsidR="00BF6224" w:rsidRPr="00610ED5">
        <w:rPr>
          <w:rFonts w:cs="Arial"/>
          <w:i/>
          <w:color w:val="000000"/>
          <w:sz w:val="22"/>
          <w:szCs w:val="22"/>
        </w:rPr>
        <w:t>ian</w:t>
      </w:r>
      <w:proofErr w:type="spellEnd"/>
    </w:p>
    <w:p w:rsidR="00E2432F" w:rsidRPr="008429F9" w:rsidRDefault="00E2432F" w:rsidP="008429F9">
      <w:pPr>
        <w:pStyle w:val="ListParagraph"/>
        <w:numPr>
          <w:ilvl w:val="0"/>
          <w:numId w:val="2"/>
        </w:numPr>
        <w:rPr>
          <w:sz w:val="22"/>
          <w:szCs w:val="22"/>
        </w:rPr>
      </w:pPr>
      <w:r w:rsidRPr="00A66505">
        <w:rPr>
          <w:b/>
          <w:sz w:val="22"/>
          <w:szCs w:val="22"/>
        </w:rPr>
        <w:t xml:space="preserve">(Test </w:t>
      </w:r>
      <w:r w:rsidR="00B46867">
        <w:rPr>
          <w:b/>
          <w:sz w:val="22"/>
          <w:szCs w:val="22"/>
        </w:rPr>
        <w:t>Jan. 1</w:t>
      </w:r>
      <w:r w:rsidR="0087587B">
        <w:rPr>
          <w:b/>
          <w:sz w:val="22"/>
          <w:szCs w:val="22"/>
        </w:rPr>
        <w:t>8</w:t>
      </w:r>
      <w:r>
        <w:rPr>
          <w:b/>
          <w:sz w:val="22"/>
          <w:szCs w:val="22"/>
        </w:rPr>
        <w:t>)</w:t>
      </w:r>
      <w:r w:rsidR="00B46867">
        <w:rPr>
          <w:b/>
          <w:sz w:val="22"/>
          <w:szCs w:val="22"/>
        </w:rPr>
        <w:t xml:space="preserve"> </w:t>
      </w:r>
      <w:r w:rsidR="00B46867" w:rsidRPr="00B46867">
        <w:rPr>
          <w:sz w:val="22"/>
          <w:szCs w:val="22"/>
        </w:rPr>
        <w:t>study guide in language arts folder</w:t>
      </w:r>
    </w:p>
    <w:p w:rsidR="0087587B" w:rsidRPr="0087587B" w:rsidRDefault="00E2432F" w:rsidP="00E2432F">
      <w:pPr>
        <w:pStyle w:val="ListParagraph"/>
        <w:numPr>
          <w:ilvl w:val="0"/>
          <w:numId w:val="2"/>
        </w:numPr>
        <w:rPr>
          <w:sz w:val="22"/>
          <w:szCs w:val="22"/>
        </w:rPr>
      </w:pPr>
      <w:r w:rsidRPr="00A66505">
        <w:rPr>
          <w:sz w:val="22"/>
          <w:szCs w:val="22"/>
        </w:rPr>
        <w:t xml:space="preserve">Grammar: </w:t>
      </w:r>
      <w:r w:rsidR="0087587B">
        <w:rPr>
          <w:sz w:val="22"/>
          <w:szCs w:val="22"/>
        </w:rPr>
        <w:t>possessive and reflexive</w:t>
      </w:r>
      <w:r w:rsidR="00B46867">
        <w:rPr>
          <w:rFonts w:cs="Arial"/>
          <w:color w:val="000000"/>
          <w:sz w:val="22"/>
          <w:szCs w:val="22"/>
        </w:rPr>
        <w:t xml:space="preserve"> pronouns</w:t>
      </w:r>
    </w:p>
    <w:p w:rsidR="0087587B" w:rsidRPr="00A66505" w:rsidRDefault="0087587B" w:rsidP="0087587B">
      <w:pPr>
        <w:pStyle w:val="ListParagraph"/>
        <w:numPr>
          <w:ilvl w:val="0"/>
          <w:numId w:val="2"/>
        </w:numPr>
        <w:rPr>
          <w:sz w:val="22"/>
          <w:szCs w:val="22"/>
        </w:rPr>
      </w:pPr>
      <w:r>
        <w:rPr>
          <w:rFonts w:cs="Arial"/>
          <w:b/>
          <w:color w:val="000000"/>
          <w:sz w:val="22"/>
          <w:szCs w:val="22"/>
        </w:rPr>
        <w:t>(Test Jan 18.)</w:t>
      </w:r>
      <w:r>
        <w:rPr>
          <w:rFonts w:cs="Arial"/>
          <w:color w:val="000000"/>
          <w:sz w:val="22"/>
          <w:szCs w:val="22"/>
        </w:rPr>
        <w:t xml:space="preserve"> study guide in language arts folder</w:t>
      </w:r>
    </w:p>
    <w:p w:rsidR="008429F9" w:rsidRDefault="008429F9" w:rsidP="008429F9">
      <w:pPr>
        <w:rPr>
          <w:sz w:val="22"/>
          <w:szCs w:val="22"/>
        </w:rPr>
      </w:pPr>
      <w:r w:rsidRPr="008429F9">
        <w:rPr>
          <w:rFonts w:ascii="Lucida Handwriting" w:hAnsi="Lucida Handwriting"/>
          <w:b/>
          <w:sz w:val="22"/>
          <w:szCs w:val="22"/>
        </w:rPr>
        <w:t>Social Studies</w:t>
      </w:r>
      <w:r w:rsidRPr="008429F9">
        <w:rPr>
          <w:sz w:val="22"/>
          <w:szCs w:val="22"/>
        </w:rPr>
        <w:t xml:space="preserve">- </w:t>
      </w:r>
      <w:r w:rsidR="00B46867">
        <w:rPr>
          <w:sz w:val="22"/>
          <w:szCs w:val="22"/>
        </w:rPr>
        <w:t>Causes of the Revolutionary War</w:t>
      </w:r>
    </w:p>
    <w:p w:rsidR="0087587B" w:rsidRPr="0087587B" w:rsidRDefault="0087587B" w:rsidP="0087587B">
      <w:pPr>
        <w:rPr>
          <w:sz w:val="24"/>
          <w:szCs w:val="24"/>
        </w:rPr>
      </w:pPr>
      <w:r w:rsidRPr="0087587B">
        <w:rPr>
          <w:sz w:val="24"/>
          <w:szCs w:val="24"/>
        </w:rPr>
        <w:t>Focusing on:</w:t>
      </w:r>
    </w:p>
    <w:p w:rsidR="0087587B" w:rsidRDefault="0087587B" w:rsidP="0087587B">
      <w:pPr>
        <w:pStyle w:val="ListParagraph"/>
        <w:numPr>
          <w:ilvl w:val="0"/>
          <w:numId w:val="12"/>
        </w:numPr>
        <w:spacing w:after="0" w:line="240" w:lineRule="auto"/>
        <w:contextualSpacing w:val="0"/>
        <w:jc w:val="left"/>
      </w:pPr>
      <w:r>
        <w:t>Taxation without representation</w:t>
      </w:r>
    </w:p>
    <w:p w:rsidR="0087587B" w:rsidRDefault="0087587B" w:rsidP="0087587B">
      <w:pPr>
        <w:pStyle w:val="ListParagraph"/>
        <w:numPr>
          <w:ilvl w:val="0"/>
          <w:numId w:val="12"/>
        </w:numPr>
        <w:spacing w:after="0" w:line="240" w:lineRule="auto"/>
        <w:contextualSpacing w:val="0"/>
        <w:jc w:val="left"/>
      </w:pPr>
      <w:r>
        <w:t>Sons of Liberty</w:t>
      </w:r>
    </w:p>
    <w:p w:rsidR="0087587B" w:rsidRPr="0087587B" w:rsidRDefault="0087587B" w:rsidP="008429F9">
      <w:pPr>
        <w:pStyle w:val="ListParagraph"/>
        <w:numPr>
          <w:ilvl w:val="0"/>
          <w:numId w:val="12"/>
        </w:numPr>
        <w:spacing w:after="0" w:line="240" w:lineRule="auto"/>
        <w:contextualSpacing w:val="0"/>
        <w:jc w:val="left"/>
        <w:rPr>
          <w:sz w:val="22"/>
          <w:szCs w:val="22"/>
        </w:rPr>
      </w:pPr>
      <w:r>
        <w:t>Boston Tea Party</w:t>
      </w:r>
    </w:p>
    <w:sectPr w:rsidR="0087587B" w:rsidRPr="0087587B" w:rsidSect="00E01FB8">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421_"/>
      </v:shape>
    </w:pict>
  </w:numPicBullet>
  <w:abstractNum w:abstractNumId="0">
    <w:nsid w:val="08F1322E"/>
    <w:multiLevelType w:val="hybridMultilevel"/>
    <w:tmpl w:val="B050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285663"/>
    <w:multiLevelType w:val="hybridMultilevel"/>
    <w:tmpl w:val="B22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04193"/>
    <w:multiLevelType w:val="hybridMultilevel"/>
    <w:tmpl w:val="C63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3473"/>
    <w:multiLevelType w:val="hybridMultilevel"/>
    <w:tmpl w:val="7A40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7E0C14"/>
    <w:multiLevelType w:val="hybridMultilevel"/>
    <w:tmpl w:val="9AC8976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E7FDF"/>
    <w:multiLevelType w:val="hybridMultilevel"/>
    <w:tmpl w:val="E808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3E46AB"/>
    <w:multiLevelType w:val="hybridMultilevel"/>
    <w:tmpl w:val="4BD2234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06857"/>
    <w:multiLevelType w:val="hybridMultilevel"/>
    <w:tmpl w:val="3D2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7241B"/>
    <w:multiLevelType w:val="hybridMultilevel"/>
    <w:tmpl w:val="A07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87D51"/>
    <w:multiLevelType w:val="hybridMultilevel"/>
    <w:tmpl w:val="AE4E7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9857E5"/>
    <w:multiLevelType w:val="hybridMultilevel"/>
    <w:tmpl w:val="5928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139B0"/>
    <w:multiLevelType w:val="hybridMultilevel"/>
    <w:tmpl w:val="AB7E7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1"/>
  </w:num>
  <w:num w:numId="4">
    <w:abstractNumId w:val="0"/>
  </w:num>
  <w:num w:numId="5">
    <w:abstractNumId w:val="9"/>
  </w:num>
  <w:num w:numId="6">
    <w:abstractNumId w:val="1"/>
  </w:num>
  <w:num w:numId="7">
    <w:abstractNumId w:val="8"/>
  </w:num>
  <w:num w:numId="8">
    <w:abstractNumId w:val="7"/>
  </w:num>
  <w:num w:numId="9">
    <w:abstractNumId w:val="2"/>
  </w:num>
  <w:num w:numId="10">
    <w:abstractNumId w:val="1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32F"/>
    <w:rsid w:val="000E4795"/>
    <w:rsid w:val="001301EA"/>
    <w:rsid w:val="00137AA3"/>
    <w:rsid w:val="00143062"/>
    <w:rsid w:val="00157F2C"/>
    <w:rsid w:val="0016683D"/>
    <w:rsid w:val="001A458D"/>
    <w:rsid w:val="002477AC"/>
    <w:rsid w:val="002E5D70"/>
    <w:rsid w:val="0035024A"/>
    <w:rsid w:val="003D03B3"/>
    <w:rsid w:val="00491A5D"/>
    <w:rsid w:val="004E1057"/>
    <w:rsid w:val="00506C7A"/>
    <w:rsid w:val="005E1D62"/>
    <w:rsid w:val="00610ED5"/>
    <w:rsid w:val="008210C3"/>
    <w:rsid w:val="008429F9"/>
    <w:rsid w:val="0087587B"/>
    <w:rsid w:val="00932332"/>
    <w:rsid w:val="00B46867"/>
    <w:rsid w:val="00B86870"/>
    <w:rsid w:val="00BF6224"/>
    <w:rsid w:val="00BF71DC"/>
    <w:rsid w:val="00C20045"/>
    <w:rsid w:val="00CB1923"/>
    <w:rsid w:val="00CC14EF"/>
    <w:rsid w:val="00E01FB8"/>
    <w:rsid w:val="00E13B3A"/>
    <w:rsid w:val="00E2432F"/>
    <w:rsid w:val="00E634F8"/>
    <w:rsid w:val="00EB67A6"/>
    <w:rsid w:val="00EE2E31"/>
    <w:rsid w:val="00FB6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2F"/>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2F"/>
    <w:pPr>
      <w:ind w:left="720"/>
      <w:contextualSpacing/>
    </w:pPr>
  </w:style>
  <w:style w:type="paragraph" w:styleId="BalloonText">
    <w:name w:val="Balloon Text"/>
    <w:basedOn w:val="Normal"/>
    <w:link w:val="BalloonTextChar"/>
    <w:uiPriority w:val="99"/>
    <w:semiHidden/>
    <w:unhideWhenUsed/>
    <w:rsid w:val="005E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6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2F"/>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2F"/>
    <w:pPr>
      <w:ind w:left="720"/>
      <w:contextualSpacing/>
    </w:pPr>
  </w:style>
  <w:style w:type="paragraph" w:styleId="BalloonText">
    <w:name w:val="Balloon Text"/>
    <w:basedOn w:val="Normal"/>
    <w:link w:val="BalloonTextChar"/>
    <w:uiPriority w:val="99"/>
    <w:semiHidden/>
    <w:unhideWhenUsed/>
    <w:rsid w:val="005E1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6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20230">
      <w:bodyDiv w:val="1"/>
      <w:marLeft w:val="0"/>
      <w:marRight w:val="0"/>
      <w:marTop w:val="0"/>
      <w:marBottom w:val="0"/>
      <w:divBdr>
        <w:top w:val="none" w:sz="0" w:space="0" w:color="auto"/>
        <w:left w:val="none" w:sz="0" w:space="0" w:color="auto"/>
        <w:bottom w:val="none" w:sz="0" w:space="0" w:color="auto"/>
        <w:right w:val="none" w:sz="0" w:space="0" w:color="auto"/>
      </w:divBdr>
    </w:div>
    <w:div w:id="852230696">
      <w:bodyDiv w:val="1"/>
      <w:marLeft w:val="0"/>
      <w:marRight w:val="0"/>
      <w:marTop w:val="0"/>
      <w:marBottom w:val="0"/>
      <w:divBdr>
        <w:top w:val="none" w:sz="0" w:space="0" w:color="auto"/>
        <w:left w:val="none" w:sz="0" w:space="0" w:color="auto"/>
        <w:bottom w:val="none" w:sz="0" w:space="0" w:color="auto"/>
        <w:right w:val="none" w:sz="0" w:space="0" w:color="auto"/>
      </w:divBdr>
    </w:div>
    <w:div w:id="9675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Gandy, Kelly</dc:creator>
  <cp:lastModifiedBy>cmartine.ww</cp:lastModifiedBy>
  <cp:revision>2</cp:revision>
  <cp:lastPrinted>2012-10-30T13:26:00Z</cp:lastPrinted>
  <dcterms:created xsi:type="dcterms:W3CDTF">2013-02-22T21:44:00Z</dcterms:created>
  <dcterms:modified xsi:type="dcterms:W3CDTF">2013-02-22T21:44:00Z</dcterms:modified>
</cp:coreProperties>
</file>